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6" w:rsidRPr="00180106" w:rsidRDefault="00180106" w:rsidP="00180106">
      <w:pPr>
        <w:pStyle w:val="NoSpacing"/>
        <w:rPr>
          <w:rFonts w:ascii="Arial" w:hAnsi="Arial" w:cs="Arial"/>
          <w:b/>
          <w:sz w:val="24"/>
          <w:szCs w:val="24"/>
          <w:lang w:val="nl-NL"/>
        </w:rPr>
      </w:pPr>
      <w:proofErr w:type="spellStart"/>
      <w:r w:rsidRPr="00180106">
        <w:rPr>
          <w:rFonts w:ascii="Arial" w:hAnsi="Arial" w:cs="Arial"/>
          <w:b/>
          <w:sz w:val="24"/>
          <w:szCs w:val="24"/>
          <w:lang w:val="nl-NL"/>
        </w:rPr>
        <w:t>Dhal</w:t>
      </w:r>
      <w:proofErr w:type="spellEnd"/>
      <w:r w:rsidRPr="00180106">
        <w:rPr>
          <w:rFonts w:ascii="Arial" w:hAnsi="Arial" w:cs="Arial"/>
          <w:b/>
          <w:sz w:val="24"/>
          <w:szCs w:val="24"/>
          <w:lang w:val="nl-NL"/>
        </w:rPr>
        <w:t xml:space="preserve"> van rode linzen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180106">
        <w:rPr>
          <w:rFonts w:ascii="Arial" w:hAnsi="Arial" w:cs="Arial"/>
          <w:sz w:val="24"/>
          <w:szCs w:val="24"/>
          <w:u w:val="single"/>
          <w:lang w:val="nl-NL"/>
        </w:rPr>
        <w:t>Nodig: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Rode linzen, 350 gram.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Ui, een grote.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Tomaten, vijf of zes.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Gember, circa 50 gram verse geraspte of fijngesneden.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Knoflook, twee flinke tenen geraspt of fijngehakt.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Chilipeper, een rode met zaadjes als je van pittig houdt of zonder zaadjes als je het niet zo pittig wilt maken.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Tomatenpuree, een eetlepel.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Komijnzaad, drie theelepels.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Mosterdzaad, twee theelepels.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Kerriepoeder, drie theelepels.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Komijn, gemalen, vier theelepels.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Kurkuma, een theelepel.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Chilipoeder, rood, een snuf.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Kaneelstokjes, twee of een flinke snuf kaneel.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Groentebouillon, 4 tot 5 dl.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Citroensap van een citroen.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Munt, bosje fijngesneden.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Koriander, bosje fijngesneden.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Olie om te bakken.</w:t>
      </w:r>
    </w:p>
    <w:p w:rsid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u w:val="single"/>
          <w:lang w:val="nl-NL"/>
        </w:rPr>
      </w:pPr>
      <w:r w:rsidRPr="00180106">
        <w:rPr>
          <w:rFonts w:ascii="Arial" w:hAnsi="Arial" w:cs="Arial"/>
          <w:sz w:val="24"/>
          <w:szCs w:val="24"/>
          <w:u w:val="single"/>
          <w:lang w:val="nl-NL"/>
        </w:rPr>
        <w:t>Bereiding:</w:t>
      </w:r>
      <w:r w:rsidRPr="00180106">
        <w:rPr>
          <w:rFonts w:ascii="Arial" w:hAnsi="Arial" w:cs="Arial"/>
          <w:sz w:val="24"/>
          <w:szCs w:val="24"/>
          <w:u w:val="single"/>
          <w:lang w:val="nl-NL"/>
        </w:rPr>
        <w:t xml:space="preserve"> </w:t>
      </w:r>
    </w:p>
    <w:p w:rsidR="00180106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Verhit een beetje olie in een pan.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 xml:space="preserve">Voeg komijnzaad en mosterdzaad toe, pas op </w:t>
      </w:r>
      <w:proofErr w:type="gramStart"/>
      <w:r w:rsidRPr="00180106">
        <w:rPr>
          <w:rFonts w:ascii="Arial" w:hAnsi="Arial" w:cs="Arial"/>
          <w:sz w:val="24"/>
          <w:szCs w:val="24"/>
          <w:lang w:val="nl-NL"/>
        </w:rPr>
        <w:t>dit</w:t>
      </w:r>
      <w:proofErr w:type="gramEnd"/>
      <w:r w:rsidRPr="00180106">
        <w:rPr>
          <w:rFonts w:ascii="Arial" w:hAnsi="Arial" w:cs="Arial"/>
          <w:sz w:val="24"/>
          <w:szCs w:val="24"/>
          <w:lang w:val="nl-NL"/>
        </w:rPr>
        <w:t xml:space="preserve"> spat! en bak ongeveer een halve minuut.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>Voeg de ui toe en bak glazig.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>Voeg gember, knoflook, chilipeper, kerriepoeder, gemalen komijn, kurkuma en chilipoeder toe en bak dit een paar minuten mee.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>Voeg de tomatenpuree toe.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>Spoel de rode linzen af (onder de kraan) en voeg met de tomaten, kaneelstokjes en groentebouillon toe.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 xml:space="preserve">Breng aan de kook en laat in ongeveer 20 tot 30 minuten koken tot de linzen gaar zijn en de </w:t>
      </w:r>
      <w:proofErr w:type="spellStart"/>
      <w:r w:rsidRPr="00180106">
        <w:rPr>
          <w:rFonts w:ascii="Arial" w:hAnsi="Arial" w:cs="Arial"/>
          <w:sz w:val="24"/>
          <w:szCs w:val="24"/>
          <w:lang w:val="nl-NL"/>
        </w:rPr>
        <w:t>dhal</w:t>
      </w:r>
      <w:proofErr w:type="spellEnd"/>
      <w:r w:rsidRPr="00180106">
        <w:rPr>
          <w:rFonts w:ascii="Arial" w:hAnsi="Arial" w:cs="Arial"/>
          <w:sz w:val="24"/>
          <w:szCs w:val="24"/>
          <w:lang w:val="nl-NL"/>
        </w:rPr>
        <w:t xml:space="preserve"> gebonden is.</w:t>
      </w:r>
      <w:r>
        <w:rPr>
          <w:rFonts w:ascii="Arial" w:hAnsi="Arial" w:cs="Arial"/>
          <w:sz w:val="24"/>
          <w:szCs w:val="24"/>
          <w:lang w:val="nl-NL"/>
        </w:rPr>
        <w:t xml:space="preserve"> </w:t>
      </w:r>
      <w:r w:rsidRPr="00180106">
        <w:rPr>
          <w:rFonts w:ascii="Arial" w:hAnsi="Arial" w:cs="Arial"/>
          <w:sz w:val="24"/>
          <w:szCs w:val="24"/>
          <w:lang w:val="nl-NL"/>
        </w:rPr>
        <w:t>Serveer met verse munt en koriander.</w:t>
      </w:r>
      <w:bookmarkStart w:id="0" w:name="_GoBack"/>
      <w:bookmarkEnd w:id="0"/>
    </w:p>
    <w:p w:rsidR="009937CF" w:rsidRPr="00180106" w:rsidRDefault="00180106" w:rsidP="00180106">
      <w:pPr>
        <w:pStyle w:val="NoSpacing"/>
        <w:rPr>
          <w:rFonts w:ascii="Arial" w:hAnsi="Arial" w:cs="Arial"/>
          <w:sz w:val="24"/>
          <w:szCs w:val="24"/>
          <w:lang w:val="nl-NL"/>
        </w:rPr>
      </w:pPr>
      <w:r w:rsidRPr="00180106">
        <w:rPr>
          <w:rFonts w:ascii="Arial" w:hAnsi="Arial" w:cs="Arial"/>
          <w:sz w:val="24"/>
          <w:szCs w:val="24"/>
          <w:lang w:val="nl-NL"/>
        </w:rPr>
        <w:t>Lekker met Turks brood en knoflookyoghurt</w:t>
      </w:r>
    </w:p>
    <w:sectPr w:rsidR="009937CF" w:rsidRPr="00180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6"/>
    <w:rsid w:val="00180106"/>
    <w:rsid w:val="009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de Klerk, Stephanie [JRDNL]</cp:lastModifiedBy>
  <cp:revision>1</cp:revision>
  <dcterms:created xsi:type="dcterms:W3CDTF">2016-02-05T12:58:00Z</dcterms:created>
  <dcterms:modified xsi:type="dcterms:W3CDTF">2016-02-05T13:02:00Z</dcterms:modified>
</cp:coreProperties>
</file>